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2E7" w:rsidRDefault="00162263" w:rsidP="00BA7011">
      <w:pPr>
        <w:jc w:val="both"/>
        <w:rPr>
          <w:sz w:val="26"/>
          <w:szCs w:val="26"/>
        </w:rPr>
      </w:pPr>
      <w:r>
        <w:rPr>
          <w:i/>
          <w:sz w:val="26"/>
          <w:szCs w:val="26"/>
        </w:rPr>
        <w:t>(Next</w:t>
      </w:r>
      <w:r w:rsidR="00F00D94" w:rsidRPr="00DD1B52">
        <w:rPr>
          <w:i/>
          <w:sz w:val="26"/>
          <w:szCs w:val="26"/>
        </w:rPr>
        <w:t>)</w:t>
      </w:r>
      <w:r w:rsidR="00F00D94">
        <w:rPr>
          <w:sz w:val="26"/>
          <w:szCs w:val="26"/>
        </w:rPr>
        <w:t xml:space="preserve"> </w:t>
      </w:r>
      <w:r w:rsidR="00BA7011" w:rsidRPr="00BA7011">
        <w:rPr>
          <w:sz w:val="26"/>
          <w:szCs w:val="26"/>
        </w:rPr>
        <w:t>For a number of years, conferences have been a routine part of language classrooms, especially of courses in writing. Conferences are not limited to drafts of written work. Including portfolios and journals discussed above, the list of possible functions and subject matter for conferencing is substantial.</w:t>
      </w:r>
    </w:p>
    <w:p w:rsidR="004810AD" w:rsidRDefault="000A21ED" w:rsidP="00BA7011">
      <w:pPr>
        <w:jc w:val="both"/>
        <w:rPr>
          <w:sz w:val="26"/>
          <w:szCs w:val="26"/>
        </w:rPr>
      </w:pPr>
      <w:r w:rsidRPr="00DD1B52">
        <w:rPr>
          <w:i/>
          <w:sz w:val="26"/>
          <w:szCs w:val="26"/>
        </w:rPr>
        <w:t>(</w:t>
      </w:r>
      <w:r w:rsidR="00162263">
        <w:rPr>
          <w:i/>
          <w:sz w:val="26"/>
          <w:szCs w:val="26"/>
        </w:rPr>
        <w:t>Next</w:t>
      </w:r>
      <w:r w:rsidR="00F8793F" w:rsidRPr="00DD1B52">
        <w:rPr>
          <w:i/>
          <w:sz w:val="26"/>
          <w:szCs w:val="26"/>
        </w:rPr>
        <w:t>)</w:t>
      </w:r>
      <w:r w:rsidR="00F8793F">
        <w:rPr>
          <w:sz w:val="26"/>
          <w:szCs w:val="26"/>
        </w:rPr>
        <w:t xml:space="preserve"> First of all, I would like to give a table of differences between traditional assessment and alternative assessment. </w:t>
      </w:r>
      <w:r w:rsidRPr="00DD1B52">
        <w:rPr>
          <w:i/>
          <w:sz w:val="26"/>
          <w:szCs w:val="26"/>
        </w:rPr>
        <w:t>(Waiting for 5 seconds)</w:t>
      </w:r>
      <w:r>
        <w:rPr>
          <w:sz w:val="26"/>
          <w:szCs w:val="26"/>
        </w:rPr>
        <w:t xml:space="preserve"> Now we will compare conferences and interviews </w:t>
      </w:r>
      <w:r w:rsidR="00162263">
        <w:rPr>
          <w:i/>
          <w:sz w:val="26"/>
          <w:szCs w:val="26"/>
        </w:rPr>
        <w:t>(Next</w:t>
      </w:r>
      <w:r w:rsidRPr="00DD1B52">
        <w:rPr>
          <w:i/>
          <w:sz w:val="26"/>
          <w:szCs w:val="26"/>
        </w:rPr>
        <w:t>).</w:t>
      </w:r>
      <w:r>
        <w:rPr>
          <w:sz w:val="26"/>
          <w:szCs w:val="26"/>
        </w:rPr>
        <w:t xml:space="preserve"> </w:t>
      </w:r>
      <w:r w:rsidR="00184AB1">
        <w:rPr>
          <w:sz w:val="26"/>
          <w:szCs w:val="26"/>
        </w:rPr>
        <w:t xml:space="preserve">We can see that in conferences, teacher plays the role of a facilitator and guide of a formal assessment. </w:t>
      </w:r>
      <w:r w:rsidR="003711F0">
        <w:rPr>
          <w:sz w:val="26"/>
          <w:szCs w:val="26"/>
        </w:rPr>
        <w:t xml:space="preserve">Students need to understand that the teacher is an ally who is encouraging self-reflection and improvement. </w:t>
      </w:r>
      <w:r w:rsidR="003711F0" w:rsidRPr="00DD1B52">
        <w:rPr>
          <w:i/>
          <w:sz w:val="26"/>
          <w:szCs w:val="26"/>
        </w:rPr>
        <w:t>(Click on “conferences” to mo</w:t>
      </w:r>
      <w:r w:rsidR="00162263">
        <w:rPr>
          <w:i/>
          <w:sz w:val="26"/>
          <w:szCs w:val="26"/>
        </w:rPr>
        <w:t>ve to next slide</w:t>
      </w:r>
      <w:r w:rsidR="00A3773D" w:rsidRPr="00DD1B52">
        <w:rPr>
          <w:i/>
          <w:sz w:val="26"/>
          <w:szCs w:val="26"/>
        </w:rPr>
        <w:t>)</w:t>
      </w:r>
      <w:r w:rsidR="00A3773D">
        <w:rPr>
          <w:sz w:val="26"/>
          <w:szCs w:val="26"/>
        </w:rPr>
        <w:t xml:space="preserve"> Here are some</w:t>
      </w:r>
      <w:r w:rsidR="003711F0">
        <w:rPr>
          <w:sz w:val="26"/>
          <w:szCs w:val="26"/>
        </w:rPr>
        <w:t xml:space="preserve"> useful questions in a conference. We can see that the teacher will ask about the feeling, the interest of student or their suggestions for improvement as well as the way they overcome difficulties. </w:t>
      </w:r>
      <w:r w:rsidR="00162263">
        <w:rPr>
          <w:i/>
          <w:sz w:val="26"/>
          <w:szCs w:val="26"/>
        </w:rPr>
        <w:t>(Press the BACK button</w:t>
      </w:r>
      <w:r w:rsidR="003711F0" w:rsidRPr="00DD1B52">
        <w:rPr>
          <w:i/>
          <w:sz w:val="26"/>
          <w:szCs w:val="26"/>
        </w:rPr>
        <w:t xml:space="preserve"> to return to the previous slide)</w:t>
      </w:r>
      <w:r w:rsidR="003711F0">
        <w:rPr>
          <w:sz w:val="26"/>
          <w:szCs w:val="26"/>
        </w:rPr>
        <w:t xml:space="preserve"> What about interviews? An interview is one specialized kind of conference. A teacher interviews a stud</w:t>
      </w:r>
      <w:r w:rsidR="00EE77B2">
        <w:rPr>
          <w:sz w:val="26"/>
          <w:szCs w:val="26"/>
        </w:rPr>
        <w:t>ent for a designated assessment</w:t>
      </w:r>
      <w:r w:rsidR="003711F0">
        <w:rPr>
          <w:sz w:val="26"/>
          <w:szCs w:val="26"/>
        </w:rPr>
        <w:t xml:space="preserve"> purpose</w:t>
      </w:r>
      <w:r w:rsidR="00EE77B2">
        <w:rPr>
          <w:sz w:val="26"/>
          <w:szCs w:val="26"/>
        </w:rPr>
        <w:t>. Interviews ma</w:t>
      </w:r>
      <w:r w:rsidR="00A3773D">
        <w:rPr>
          <w:sz w:val="26"/>
          <w:szCs w:val="26"/>
        </w:rPr>
        <w:t xml:space="preserve">y have one or more several possible goals. </w:t>
      </w:r>
      <w:r w:rsidR="00162263">
        <w:rPr>
          <w:i/>
          <w:sz w:val="26"/>
          <w:szCs w:val="26"/>
        </w:rPr>
        <w:t>(Next</w:t>
      </w:r>
      <w:r w:rsidR="00A3773D" w:rsidRPr="00DD1B52">
        <w:rPr>
          <w:i/>
          <w:sz w:val="26"/>
          <w:szCs w:val="26"/>
        </w:rPr>
        <w:t>)</w:t>
      </w:r>
      <w:r w:rsidR="00A3773D">
        <w:rPr>
          <w:sz w:val="26"/>
          <w:szCs w:val="26"/>
        </w:rPr>
        <w:t xml:space="preserve"> Let’s see! Because interviews have multiple objectives, it is difficult to generalize principles for carrying out them, </w:t>
      </w:r>
      <w:r w:rsidR="00162263">
        <w:rPr>
          <w:sz w:val="26"/>
          <w:szCs w:val="26"/>
        </w:rPr>
        <w:t>(</w:t>
      </w:r>
      <w:r w:rsidR="00162263" w:rsidRPr="00162263">
        <w:rPr>
          <w:i/>
          <w:sz w:val="26"/>
          <w:szCs w:val="26"/>
        </w:rPr>
        <w:t>next</w:t>
      </w:r>
      <w:r w:rsidR="00162263">
        <w:rPr>
          <w:sz w:val="26"/>
          <w:szCs w:val="26"/>
        </w:rPr>
        <w:t xml:space="preserve">) </w:t>
      </w:r>
      <w:r w:rsidR="00A3773D">
        <w:rPr>
          <w:sz w:val="26"/>
          <w:szCs w:val="26"/>
        </w:rPr>
        <w:t xml:space="preserve">but the following guidelines will help to </w:t>
      </w:r>
      <w:r w:rsidR="00162263">
        <w:rPr>
          <w:sz w:val="26"/>
          <w:szCs w:val="26"/>
        </w:rPr>
        <w:t>frame the questions efficiently</w:t>
      </w:r>
      <w:r w:rsidR="00A3773D" w:rsidRPr="00DD1B52">
        <w:rPr>
          <w:i/>
          <w:sz w:val="26"/>
          <w:szCs w:val="26"/>
        </w:rPr>
        <w:t>.</w:t>
      </w:r>
      <w:r w:rsidR="00423CF8">
        <w:rPr>
          <w:sz w:val="26"/>
          <w:szCs w:val="26"/>
        </w:rPr>
        <w:t xml:space="preserve"> </w:t>
      </w:r>
      <w:r w:rsidR="00423CF8" w:rsidRPr="00DD1B52">
        <w:rPr>
          <w:i/>
          <w:sz w:val="26"/>
          <w:szCs w:val="26"/>
        </w:rPr>
        <w:t>(Waiting for 5 seconds)</w:t>
      </w:r>
      <w:r w:rsidR="00162263">
        <w:rPr>
          <w:i/>
          <w:sz w:val="26"/>
          <w:szCs w:val="26"/>
        </w:rPr>
        <w:t xml:space="preserve"> (Next</w:t>
      </w:r>
      <w:r w:rsidR="00265187" w:rsidRPr="00DD1B52">
        <w:rPr>
          <w:i/>
          <w:sz w:val="26"/>
          <w:szCs w:val="26"/>
        </w:rPr>
        <w:t>)</w:t>
      </w:r>
      <w:r w:rsidR="00423CF8" w:rsidRPr="00DD1B52">
        <w:rPr>
          <w:i/>
          <w:sz w:val="26"/>
          <w:szCs w:val="26"/>
        </w:rPr>
        <w:t xml:space="preserve"> </w:t>
      </w:r>
      <w:r w:rsidR="00423CF8">
        <w:rPr>
          <w:sz w:val="26"/>
          <w:szCs w:val="26"/>
        </w:rPr>
        <w:t>So how do conferences and interviews score in terms of principles of assessment? Their practicality is low because they are time-consuming. Reliability will vary between conferences and i</w:t>
      </w:r>
      <w:r w:rsidR="00BD6AED">
        <w:rPr>
          <w:sz w:val="26"/>
          <w:szCs w:val="26"/>
        </w:rPr>
        <w:t xml:space="preserve">nterviews. For conferences, reliability is low. </w:t>
      </w:r>
      <w:r w:rsidR="00423CF8">
        <w:rPr>
          <w:sz w:val="26"/>
          <w:szCs w:val="26"/>
        </w:rPr>
        <w:t xml:space="preserve"> For interviews,</w:t>
      </w:r>
      <w:r w:rsidR="00BD6AED">
        <w:rPr>
          <w:sz w:val="26"/>
          <w:szCs w:val="26"/>
        </w:rPr>
        <w:t xml:space="preserve"> reliability is relatively high</w:t>
      </w:r>
      <w:r w:rsidR="00265187">
        <w:rPr>
          <w:sz w:val="26"/>
          <w:szCs w:val="26"/>
        </w:rPr>
        <w:t>. Face validity and content validity are high. Washback and authenticity are high for conferences, but moderate for interviews.</w:t>
      </w:r>
    </w:p>
    <w:p w:rsidR="00265187" w:rsidRDefault="00265187" w:rsidP="00BA7011">
      <w:pPr>
        <w:jc w:val="both"/>
        <w:rPr>
          <w:i/>
          <w:sz w:val="26"/>
          <w:szCs w:val="26"/>
        </w:rPr>
      </w:pPr>
      <w:r>
        <w:rPr>
          <w:sz w:val="26"/>
          <w:szCs w:val="26"/>
        </w:rPr>
        <w:t xml:space="preserve">That’s the end of my part. Please give a big hand for Ms Thai Linh </w:t>
      </w:r>
      <w:r w:rsidR="00162263">
        <w:rPr>
          <w:i/>
          <w:sz w:val="26"/>
          <w:szCs w:val="26"/>
        </w:rPr>
        <w:t>(next</w:t>
      </w:r>
      <w:r w:rsidRPr="00DD1B52">
        <w:rPr>
          <w:i/>
          <w:sz w:val="26"/>
          <w:szCs w:val="26"/>
        </w:rPr>
        <w:t>).</w:t>
      </w:r>
    </w:p>
    <w:p w:rsidR="00BD6AED" w:rsidRDefault="00BD6AED" w:rsidP="00BD6AED">
      <w:pPr>
        <w:jc w:val="both"/>
        <w:rPr>
          <w:rFonts w:ascii="Times New Roman" w:hAnsi="Times New Roman" w:cs="Times New Roman"/>
          <w:b/>
          <w:sz w:val="42"/>
          <w:szCs w:val="26"/>
        </w:rPr>
      </w:pPr>
    </w:p>
    <w:p w:rsidR="00BD6AED" w:rsidRPr="00BD6AED" w:rsidRDefault="00BD6AED" w:rsidP="00BD6AED">
      <w:pPr>
        <w:jc w:val="both"/>
        <w:rPr>
          <w:rFonts w:ascii="Times New Roman" w:hAnsi="Times New Roman" w:cs="Times New Roman"/>
          <w:b/>
          <w:sz w:val="42"/>
          <w:szCs w:val="26"/>
        </w:rPr>
      </w:pPr>
      <w:r w:rsidRPr="0053713D">
        <w:rPr>
          <w:rFonts w:ascii="Times New Roman" w:hAnsi="Times New Roman" w:cs="Times New Roman"/>
          <w:b/>
          <w:sz w:val="42"/>
          <w:szCs w:val="26"/>
        </w:rPr>
        <w:t>SCRIPT FOR ADDITIONAL PART OF PRINCIPLES IN OBSERVATIONS</w:t>
      </w:r>
    </w:p>
    <w:p w:rsidR="00BD6AED" w:rsidRDefault="00BD6AED" w:rsidP="00BD6AED">
      <w:pPr>
        <w:jc w:val="both"/>
        <w:rPr>
          <w:rFonts w:ascii="Times New Roman" w:hAnsi="Times New Roman" w:cs="Times New Roman"/>
          <w:sz w:val="26"/>
          <w:szCs w:val="26"/>
        </w:rPr>
      </w:pPr>
      <w:r>
        <w:rPr>
          <w:rFonts w:ascii="Times New Roman" w:hAnsi="Times New Roman" w:cs="Times New Roman"/>
          <w:sz w:val="26"/>
          <w:szCs w:val="26"/>
        </w:rPr>
        <w:t>Under the microscope of principles of assessment, you will probably find moderate practicality and reliability. Face validity and content validity are likely to get high marks. Waskback is varied from low to high level based on the way the teacher observe and feedback with students. Authenticity is at high level.</w:t>
      </w:r>
    </w:p>
    <w:p w:rsidR="00BD6AED" w:rsidRPr="00BD6AED" w:rsidRDefault="00BD6AED" w:rsidP="00BA7011">
      <w:pPr>
        <w:jc w:val="both"/>
        <w:rPr>
          <w:rFonts w:ascii="Times New Roman" w:hAnsi="Times New Roman" w:cs="Times New Roman"/>
          <w:sz w:val="26"/>
          <w:szCs w:val="26"/>
        </w:rPr>
      </w:pPr>
      <w:r>
        <w:rPr>
          <w:rFonts w:ascii="Times New Roman" w:hAnsi="Times New Roman" w:cs="Times New Roman"/>
          <w:sz w:val="26"/>
          <w:szCs w:val="26"/>
        </w:rPr>
        <w:t>That is the end of my part and our presentation. For more information, please contact via email. Here is our group email. Th</w:t>
      </w:r>
      <w:bookmarkStart w:id="0" w:name="_GoBack"/>
      <w:bookmarkEnd w:id="0"/>
      <w:r>
        <w:rPr>
          <w:rFonts w:ascii="Times New Roman" w:hAnsi="Times New Roman" w:cs="Times New Roman"/>
          <w:sz w:val="26"/>
          <w:szCs w:val="26"/>
        </w:rPr>
        <w:t>ank you very much for your listening.</w:t>
      </w:r>
    </w:p>
    <w:sectPr w:rsidR="00BD6AED" w:rsidRPr="00BD6A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011"/>
    <w:rsid w:val="000A21ED"/>
    <w:rsid w:val="000F5427"/>
    <w:rsid w:val="001512E7"/>
    <w:rsid w:val="00162263"/>
    <w:rsid w:val="00184AB1"/>
    <w:rsid w:val="00265187"/>
    <w:rsid w:val="003711F0"/>
    <w:rsid w:val="00423CF8"/>
    <w:rsid w:val="004810AD"/>
    <w:rsid w:val="00A3773D"/>
    <w:rsid w:val="00B77D99"/>
    <w:rsid w:val="00BA7011"/>
    <w:rsid w:val="00BD6AED"/>
    <w:rsid w:val="00DD1B52"/>
    <w:rsid w:val="00EE77B2"/>
    <w:rsid w:val="00F00D94"/>
    <w:rsid w:val="00F87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E477A-2D88-446D-BD4D-42044A60E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khanhlinh</dc:creator>
  <cp:lastModifiedBy>VuThiThaiLinh</cp:lastModifiedBy>
  <cp:revision>2</cp:revision>
  <dcterms:created xsi:type="dcterms:W3CDTF">2016-05-12T07:59:00Z</dcterms:created>
  <dcterms:modified xsi:type="dcterms:W3CDTF">2016-05-12T07:59:00Z</dcterms:modified>
</cp:coreProperties>
</file>